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</w:pPr>
      <w:r>
        <w:rPr/>
        <w:t>Tudor-Alexandru Panait</w:t>
      </w:r>
    </w:p>
    <w:p>
      <w:pPr>
        <w:pStyle w:val="Subtitle"/>
        <w:keepNext w:val="0"/>
      </w:pPr>
      <w:r>
        <w:rPr>
          <w:b/>
        </w:rPr>
        <w:t>AI Solutions and Technical Enablement</w:t>
      </w:r>
    </w:p>
    <w:p>
      <w:pPr>
        <w:keepNext w:val="0"/>
        <w:spacing w:after="40"/>
      </w:pPr>
      <w:r>
        <w:rPr>
          <w:sz w:val="18"/>
        </w:rPr>
        <w:t>Bucharest, Romania | Open to international opportunities and relocation</w:t>
      </w:r>
    </w:p>
    <w:p>
      <w:pPr>
        <w:keepNext w:val="0"/>
        <w:spacing w:after="140"/>
      </w:pPr>
      <w:r>
        <w:rPr>
          <w:sz w:val="18"/>
        </w:rPr>
        <w:t>contact@tudorpanait.ro | tudorpanait.ro | linkedin.com/in/tudor-panait</w:t>
      </w:r>
    </w:p>
    <w:p>
      <w:pPr>
        <w:keepNext w:val="0"/>
      </w:pPr>
      <w:r>
        <w:rPr/>
        <w:t>Technology leader and founder combining global technical training, internal AI tools and client delivery. I help people understand complex products and turn business needs into practical solutions.</w:t>
      </w:r>
    </w:p>
    <w:p>
      <w:pPr>
        <w:pStyle w:val="Heading1"/>
        <w:keepNext w:val="0"/>
      </w:pPr>
      <w:r>
        <w:rPr/>
        <w:t>Professional experience</w:t>
      </w:r>
    </w:p>
    <w:p>
      <w:pPr>
        <w:keepNext/>
        <w:spacing w:after="20" w:before="100"/>
      </w:pPr>
      <w:r>
        <w:rPr>
          <w:b/>
        </w:rPr>
        <w:t>Chief Technology Officer | Pickado</w:t>
      </w:r>
    </w:p>
    <w:p>
      <w:pPr>
        <w:keepNext/>
        <w:spacing w:after="60"/>
      </w:pPr>
      <w:r>
        <w:rPr>
          <w:sz w:val="18"/>
        </w:rPr>
        <w:t>Mar 2024–Present | Previously SME, Jul 2022–Mar 2024</w:t>
      </w:r>
    </w:p>
    <w:p>
      <w:pPr>
        <w:pStyle w:val="ListBullet"/>
        <w:keepNext w:val="0"/>
        <w:spacing w:after="60"/>
        <w:ind w:left="193" w:hanging="193"/>
      </w:pPr>
      <w:r>
        <w:rPr/>
        <w:t xml:space="preserve">Coordinated up to </w:t>
      </w:r>
      <w:r>
        <w:rPr>
          <w:b/>
        </w:rPr>
        <w:t>8 international specialists</w:t>
      </w:r>
      <w:r>
        <w:rPr/>
        <w:t>, connecting technology decisions with management, learning teams and client delivery.</w:t>
      </w:r>
    </w:p>
    <w:p>
      <w:pPr>
        <w:pStyle w:val="ListBullet"/>
        <w:keepNext w:val="0"/>
        <w:spacing w:after="60"/>
        <w:ind w:left="193" w:hanging="193"/>
      </w:pPr>
      <w:r>
        <w:rPr/>
        <w:t>Built internal AI tools for transcription, course creation and translation; maintained infrastructure, access and documentation.</w:t>
      </w:r>
    </w:p>
    <w:p>
      <w:pPr>
        <w:keepNext/>
        <w:spacing w:after="20" w:before="100"/>
      </w:pPr>
      <w:r>
        <w:rPr>
          <w:b/>
        </w:rPr>
        <w:t>Technical Training Specialist | Lenovo USA programme through Pickado</w:t>
      </w:r>
    </w:p>
    <w:p>
      <w:pPr>
        <w:keepNext/>
        <w:spacing w:after="60"/>
      </w:pPr>
      <w:r>
        <w:rPr>
          <w:sz w:val="18"/>
        </w:rPr>
        <w:t>Jul 2022–Jul 2026 | Active client delivery period</w:t>
      </w:r>
    </w:p>
    <w:p>
      <w:pPr>
        <w:pStyle w:val="ListBullet"/>
        <w:keepNext w:val="0"/>
        <w:spacing w:after="60"/>
        <w:ind w:left="193" w:hanging="193"/>
      </w:pPr>
      <w:r>
        <w:rPr/>
        <w:t xml:space="preserve">Owned delivery of </w:t>
      </w:r>
      <w:r>
        <w:rPr>
          <w:b/>
        </w:rPr>
        <w:t>100+ training courses</w:t>
      </w:r>
      <w:r>
        <w:rPr/>
        <w:t xml:space="preserve"> for global service audiences across ThinkPad, ThinkCentre and ThinkStation.</w:t>
      </w:r>
    </w:p>
    <w:p>
      <w:pPr>
        <w:pStyle w:val="ListBullet"/>
        <w:keepNext w:val="0"/>
        <w:spacing w:after="60"/>
        <w:ind w:left="193" w:hanging="193"/>
      </w:pPr>
      <w:r>
        <w:rPr/>
        <w:t>Led learning projects through discovery, stakeholder review, SCORM and live delivery, publication and maintenance.</w:t>
      </w:r>
    </w:p>
    <w:p>
      <w:pPr>
        <w:keepNext/>
        <w:spacing w:after="20" w:before="100"/>
      </w:pPr>
      <w:r>
        <w:rPr>
          <w:b/>
        </w:rPr>
        <w:t>Co-Founder &amp; CEO | Feather</w:t>
      </w:r>
    </w:p>
    <w:p>
      <w:pPr>
        <w:keepNext/>
        <w:spacing w:after="60"/>
      </w:pPr>
      <w:r>
        <w:rPr>
          <w:sz w:val="18"/>
        </w:rPr>
        <w:t>May 2020–Present | Selected side projects</w:t>
      </w:r>
    </w:p>
    <w:p>
      <w:pPr>
        <w:pStyle w:val="ListBullet"/>
        <w:keepNext w:val="0"/>
        <w:spacing w:after="60"/>
        <w:ind w:left="193" w:hanging="193"/>
      </w:pPr>
      <w:r>
        <w:rPr/>
        <w:t xml:space="preserve">Built and coordinated a team of approximately </w:t>
      </w:r>
      <w:r>
        <w:rPr>
          <w:b/>
        </w:rPr>
        <w:t>8</w:t>
      </w:r>
      <w:r>
        <w:rPr/>
        <w:t xml:space="preserve">, delivering technical and creative projects for </w:t>
      </w:r>
      <w:r>
        <w:rPr>
          <w:b/>
        </w:rPr>
        <w:t>50+ national and international clients</w:t>
      </w:r>
      <w:r>
        <w:rPr/>
        <w:t>.</w:t>
      </w:r>
    </w:p>
    <w:p>
      <w:pPr>
        <w:pStyle w:val="ListBullet"/>
        <w:keepNext w:val="0"/>
        <w:spacing w:after="60"/>
        <w:ind w:left="193" w:hanging="193"/>
      </w:pPr>
      <w:r>
        <w:rPr/>
        <w:t>Owned client discovery, proposals, negotiation, project direction and delivery.</w:t>
      </w:r>
    </w:p>
    <w:p>
      <w:pPr>
        <w:pStyle w:val="Heading1"/>
        <w:keepNext w:val="0"/>
      </w:pPr>
      <w:r>
        <w:rPr/>
        <w:t>Public leadership and speaking</w:t>
      </w:r>
    </w:p>
    <w:p>
      <w:pPr>
        <w:keepNext w:val="0"/>
      </w:pPr>
      <w:r>
        <w:rPr>
          <w:sz w:val="20"/>
        </w:rPr>
        <w:t xml:space="preserve">Junior EU Ambassador, 2019: Brussels speech and Bucharest EU Children’s Declaration. National student representative, 2019–2020: </w:t>
      </w:r>
      <w:r>
        <w:rPr>
          <w:b/>
          <w:sz w:val="20"/>
        </w:rPr>
        <w:t>35,000+ signature</w:t>
      </w:r>
      <w:r>
        <w:rPr>
          <w:sz w:val="20"/>
        </w:rPr>
        <w:t xml:space="preserve"> scholarship campaign.</w:t>
      </w:r>
    </w:p>
    <w:p>
      <w:pPr>
        <w:pStyle w:val="Heading1"/>
        <w:keepNext w:val="0"/>
      </w:pPr>
      <w:r>
        <w:rPr/>
        <w:t>Education and credentials</w:t>
      </w:r>
    </w:p>
    <w:p>
      <w:pPr>
        <w:keepNext w:val="0"/>
        <w:spacing w:after="40"/>
      </w:pPr>
      <w:r>
        <w:rPr/>
      </w:r>
      <w:r>
        <w:rPr>
          <w:b/>
        </w:rPr>
        <w:t>MSc Business Analytics</w:t>
      </w:r>
      <w:r>
        <w:rPr/>
        <w:t xml:space="preserve"> | Bucharest University of Economic Studies, FABIZ | 2023–2025</w:t>
      </w:r>
    </w:p>
    <w:p>
      <w:pPr>
        <w:keepNext w:val="0"/>
        <w:spacing w:after="40"/>
      </w:pPr>
      <w:r>
        <w:rPr/>
      </w:r>
      <w:r>
        <w:rPr>
          <w:b/>
        </w:rPr>
        <w:t>Business Administration in English</w:t>
      </w:r>
      <w:r>
        <w:rPr/>
        <w:t xml:space="preserve"> | Bucharest University of Economic Studies, FABIZ | 2020–2023</w:t>
      </w:r>
    </w:p>
    <w:p>
      <w:pPr>
        <w:keepNext w:val="0"/>
        <w:spacing w:after="40"/>
      </w:pPr>
      <w:r>
        <w:rPr/>
      </w:r>
      <w:r>
        <w:rPr>
          <w:b/>
        </w:rPr>
        <w:t>Master’s studies in Philosophy, Politics and Economics</w:t>
      </w:r>
      <w:r>
        <w:rPr/>
        <w:t xml:space="preserve"> | University of Bucharest | From 2025</w:t>
      </w:r>
    </w:p>
    <w:p>
      <w:pPr>
        <w:keepNext w:val="0"/>
        <w:spacing w:after="60"/>
      </w:pPr>
      <w:r>
        <w:rPr>
          <w:sz w:val="19"/>
        </w:rPr>
        <w:t>Trainer qualification, 2025 | SAS Visual Analytics basics, 2024</w:t>
      </w:r>
    </w:p>
    <w:p>
      <w:pPr>
        <w:pStyle w:val="Heading1"/>
        <w:keepNext w:val="0"/>
      </w:pPr>
      <w:r>
        <w:rPr/>
        <w:t>Capabilities</w:t>
      </w:r>
    </w:p>
    <w:p>
      <w:pPr>
        <w:keepNext w:val="0"/>
      </w:pPr>
      <w:r>
        <w:rPr>
          <w:sz w:val="20"/>
        </w:rPr>
        <w:t>Technical discovery, workshop facilitation, stakeholder communication, AI workflows, APIs, cloud operations and cross-functional delivery.</w:t>
      </w:r>
    </w:p>
    <w:p>
      <w:pPr>
        <w:keepNext w:val="0"/>
      </w:pPr>
      <w:r>
        <w:rPr>
          <w:sz w:val="19"/>
        </w:rPr>
        <w:t>Romanian native | English used professionally in international work</w:t>
      </w:r>
    </w:p>
    <w:sectPr w:rsidR="00FC693F" w:rsidRPr="0006063C" w:rsidSect="00034616">
      <w:footerReference w:type="default" r:id="rId9"/>
      <w:pgSz w:w="11906" w:h="16838"/>
      <w:pgMar w:top="850" w:right="1020" w:bottom="79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drawing>
        <wp:inline xmlns:a="http://schemas.openxmlformats.org/drawingml/2006/main" xmlns:pic="http://schemas.openxmlformats.org/drawingml/2006/picture">
          <wp:extent cx="252000" cy="25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p-monogram-terracott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/>
                </pic:spPr>
              </pic:pic>
            </a:graphicData>
          </a:graphic>
        </wp:inline>
      </w:drawing>
    </w:r>
    <w:r>
      <w:t xml:space="preserve">  </w:t>
    </w:r>
    <w:r>
      <w:rPr>
        <w:rFonts w:ascii="Arial" w:hAnsi="Arial"/>
        <w:color w:val="236B66"/>
        <w:sz w:val="16"/>
      </w:rPr>
      <w:t>Tudor Panait</w:t>
    </w:r>
    <w:r>
      <w:t xml:space="preserve">    </w:t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0" w:lineRule="auto" w:after="80"/>
    </w:pPr>
    <w:rPr>
      <w:rFonts w:ascii="Arial" w:hAnsi="Arial"/>
      <w:color w:val="142C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/>
      <w:contextualSpacing/>
    </w:pPr>
    <w:rPr>
      <w:rFonts w:ascii="Georgia" w:hAnsi="Georgia"/>
      <w:b w:val="0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40"/>
    </w:pPr>
    <w:rPr>
      <w:rFonts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Tudor Panait Resume</dc:title>
  <dc:subject>Professional career materials</dc:subject>
  <dc:creator>Tudor-Alexandru Panait</dc:creator>
  <cp:keywords>AI adoption, solutions consulting, technical enablement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